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level1"/>
        <w:rPr>
          <w:rFonts w:cs="Tahoma"/>
          <w:szCs w:val="24"/>
        </w:rPr>
      </w:pPr>
      <w:r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REQUEST, CONSENT AND PAYMENT FORM</w:t>
      </w:r>
      <w:r>
        <w:rPr>
          <w:rFonts w:cs="Tahoma"/>
          <w:b w:val="0"/>
          <w:bCs/>
          <w:szCs w:val="24"/>
        </w:rPr>
        <w:t>: Summer 2024 series</w:t>
      </w:r>
    </w:p>
    <w:p>
      <w:pPr>
        <w:spacing w:after="12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To request a Review of Results (</w:t>
      </w:r>
      <w:r>
        <w:rPr>
          <w:rFonts w:cs="Tahoma"/>
          <w:b/>
          <w:sz w:val="20"/>
          <w:szCs w:val="20"/>
        </w:rPr>
        <w:t>RoR</w:t>
      </w:r>
      <w:r>
        <w:rPr>
          <w:rFonts w:cs="Tahoma"/>
          <w:sz w:val="20"/>
          <w:szCs w:val="20"/>
        </w:rPr>
        <w:t xml:space="preserve">) service complete the required information in the white boxes and sign and date the form to confirm the required consent. A summary of the services available are referenced below. </w:t>
      </w:r>
    </w:p>
    <w:p>
      <w:pPr>
        <w:spacing w:before="120" w:after="0" w:line="240" w:lineRule="auto"/>
        <w:rPr>
          <w:rFonts w:cs="Tahoma"/>
          <w:bCs/>
          <w:i/>
        </w:rPr>
      </w:pPr>
      <w:r>
        <w:rPr>
          <w:rFonts w:cs="Tahoma"/>
          <w:b/>
          <w:bCs/>
        </w:rPr>
        <w:t xml:space="preserve">Deadlines for return: </w:t>
      </w:r>
      <w:r>
        <w:rPr>
          <w:rFonts w:cs="Tahoma"/>
          <w:bCs/>
        </w:rPr>
        <w:t>22</w:t>
      </w:r>
      <w:r>
        <w:rPr>
          <w:rFonts w:cs="Tahoma"/>
          <w:bCs/>
          <w:vertAlign w:val="superscript"/>
        </w:rPr>
        <w:t>nd</w:t>
      </w:r>
      <w:r>
        <w:rPr>
          <w:rFonts w:cs="Tahoma"/>
          <w:bCs/>
        </w:rPr>
        <w:t xml:space="preserve"> August for Priority reviews, 23</w:t>
      </w:r>
      <w:r>
        <w:rPr>
          <w:rFonts w:cs="Tahoma"/>
          <w:bCs/>
          <w:vertAlign w:val="superscript"/>
        </w:rPr>
        <w:t>rd</w:t>
      </w:r>
      <w:r>
        <w:rPr>
          <w:rFonts w:cs="Tahoma"/>
          <w:bCs/>
        </w:rPr>
        <w:t xml:space="preserve"> September for all others.</w:t>
      </w:r>
      <w:r>
        <w:rPr>
          <w:rFonts w:cs="Tahoma"/>
          <w:b/>
          <w:bCs/>
        </w:rPr>
        <w:t xml:space="preserve"> </w:t>
      </w:r>
      <w:r>
        <w:rPr>
          <w:rFonts w:cs="Tahoma"/>
          <w:bCs/>
          <w:i/>
          <w:sz w:val="20"/>
          <w:szCs w:val="20"/>
        </w:rPr>
        <w:t>Priority review outcomes are issued within 15 calendar days, non-priority within 20 calendar days.</w:t>
      </w:r>
      <w:r>
        <w:rPr>
          <w:rFonts w:cs="Tahoma"/>
          <w:bCs/>
          <w:i/>
        </w:rPr>
        <w:t xml:space="preserve"> </w:t>
      </w:r>
    </w:p>
    <w:p>
      <w:pPr>
        <w:spacing w:before="120" w:after="0" w:line="240" w:lineRule="auto"/>
        <w:rPr>
          <w:rFonts w:cs="Tahoma"/>
          <w:i/>
        </w:rPr>
      </w:pPr>
      <w:bookmarkStart w:id="0" w:name="_GoBack"/>
      <w:bookmarkEnd w:id="0"/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1023"/>
        <w:gridCol w:w="3057"/>
        <w:gridCol w:w="1165"/>
        <w:gridCol w:w="1841"/>
        <w:gridCol w:w="1730"/>
      </w:tblGrid>
      <w:tr>
        <w:trPr>
          <w:cantSplit/>
          <w:trHeight w:val="368"/>
          <w:tblHeader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6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  <w:p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>
        <w:trPr>
          <w:cantSplit/>
          <w:trHeight w:val="68"/>
          <w:tblHeader/>
        </w:trPr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2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Qualification level and Subject title </w:t>
            </w:r>
          </w:p>
          <w:p>
            <w:pPr>
              <w:spacing w:before="60" w:after="60" w:line="240" w:lineRule="auto"/>
              <w:jc w:val="center"/>
              <w:rPr>
                <w:rFonts w:cs="Tahoma"/>
                <w:i/>
                <w:sz w:val="20"/>
                <w:szCs w:val="20"/>
                <w:lang w:eastAsia="en-US"/>
              </w:rPr>
            </w:pPr>
            <w:r>
              <w:rPr>
                <w:rFonts w:cs="Tahoma"/>
                <w:i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="Tahoma"/>
                <w:i/>
                <w:sz w:val="20"/>
                <w:szCs w:val="20"/>
                <w:lang w:eastAsia="en-US"/>
              </w:rPr>
              <w:t>eg.</w:t>
            </w:r>
            <w:proofErr w:type="spellEnd"/>
            <w:r>
              <w:rPr>
                <w:rFonts w:cs="Tahoma"/>
                <w:i/>
                <w:sz w:val="20"/>
                <w:szCs w:val="20"/>
                <w:lang w:eastAsia="en-US"/>
              </w:rPr>
              <w:t xml:space="preserve"> GCSE English Language)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proofErr w:type="gramStart"/>
            <w:r>
              <w:rPr>
                <w:rFonts w:cs="Tahoma"/>
                <w:sz w:val="20"/>
                <w:szCs w:val="20"/>
                <w:lang w:eastAsia="en-US"/>
              </w:rPr>
              <w:t>SRC  (</w:t>
            </w:r>
            <w:proofErr w:type="gramEnd"/>
            <w:r>
              <w:rPr>
                <w:rFonts w:cs="Tahoma"/>
                <w:sz w:val="20"/>
                <w:szCs w:val="20"/>
                <w:lang w:eastAsia="en-US"/>
              </w:rPr>
              <w:t>see table below)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>
        <w:trPr>
          <w:trHeight w:val="325"/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915"/>
      </w:tblGrid>
      <w:tr>
        <w:trPr>
          <w:trHeight w:val="1996"/>
        </w:trPr>
        <w:tc>
          <w:tcPr>
            <w:tcW w:w="10915" w:type="dxa"/>
            <w:tcBorders>
              <w:top w:val="nil"/>
              <w:left w:val="nil"/>
              <w:right w:val="single" w:sz="4" w:space="0" w:color="595959" w:themeColor="text1" w:themeTint="A6"/>
            </w:tcBorders>
            <w:hideMark/>
          </w:tcPr>
          <w:p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RoR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Candidate consent</w:t>
            </w:r>
          </w:p>
          <w:p>
            <w:pPr>
              <w:pStyle w:val="NormalWeb"/>
              <w:shd w:val="clear" w:color="auto" w:fill="FFFFFF"/>
              <w:spacing w:before="60" w:beforeAutospacing="0" w:after="120" w:afterAutospacing="0"/>
            </w:pPr>
            <w:r>
              <w:rPr>
                <w:rFonts w:ascii="Tahoma" w:hAnsi="Tahoma" w:cs="Tahoma"/>
                <w:sz w:val="20"/>
                <w:szCs w:val="20"/>
              </w:rPr>
              <w:t xml:space="preserve">By signing here, I am giving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my 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head of my school to submit a clerical re-check or a review of marking for the examination(s) listed above. 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In giving consent I understand that the final subject grade and/or mark awarded to me following a clerical re-check or a review of marking, and any subsequent appeal, may be lower than, higher than, or the same as the result which was originally awarded for this subject.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</w:tbl>
    <w:p>
      <w:pPr>
        <w:spacing w:before="60" w:after="60"/>
        <w:rPr>
          <w:rFonts w:cs="Tahoma"/>
          <w:sz w:val="15"/>
          <w:szCs w:val="15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386"/>
      </w:tblGrid>
      <w:tr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SRC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>
        <w:trPr>
          <w:trHeight w:val="769"/>
        </w:trPr>
        <w:tc>
          <w:tcPr>
            <w:tcW w:w="723" w:type="dxa"/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>
              <w:rPr>
                <w:rFonts w:cs="Tahoma"/>
                <w:bCs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</w:rPr>
            </w:pPr>
            <w:proofErr w:type="spellStart"/>
            <w:r>
              <w:rPr>
                <w:rFonts w:cs="Tahoma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 xml:space="preserve"> Service 1</w:t>
            </w:r>
            <w:r>
              <w:rPr>
                <w:rFonts w:cs="Tahoma"/>
                <w:bCs/>
                <w:sz w:val="20"/>
                <w:szCs w:val="20"/>
              </w:rPr>
              <w:t>: Clerical re-check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service will include the following checks: that all parts of the script have been marked; the totalling of marks; the recording of marks. (For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multiple choice tests</w:t>
            </w:r>
            <w:r>
              <w:rPr>
                <w:rFonts w:ascii="Tahoma" w:hAnsi="Tahoma" w:cs="Tahoma"/>
                <w:sz w:val="20"/>
                <w:szCs w:val="20"/>
              </w:rPr>
              <w:t>, only Service 1 re-checks can be requested)</w:t>
            </w:r>
          </w:p>
        </w:tc>
      </w:tr>
      <w:tr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>
              <w:rPr>
                <w:rFonts w:cs="Tahoma"/>
                <w:bCs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Tahoma"/>
                <w:b/>
                <w:sz w:val="20"/>
                <w:szCs w:val="20"/>
                <w:lang w:eastAsia="en-US"/>
              </w:rPr>
              <w:t>RoR</w:t>
            </w:r>
            <w:proofErr w:type="spellEnd"/>
            <w:r>
              <w:rPr>
                <w:rFonts w:cs="Tahom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  <w:lang w:eastAsia="en-US"/>
              </w:rPr>
              <w:t>Service 2</w:t>
            </w:r>
            <w:r>
              <w:rPr>
                <w:rFonts w:cs="Tahoma"/>
                <w:bCs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is 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post-results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review of the original marking to ensure that the mark scheme has been applied correctly...  Reviewers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will not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re-mark the script. They will only act to correct any errors identified in the original marking... This service will include: the clerical re-checks detailed in Service 1; a review of marking as described above. </w:t>
            </w:r>
          </w:p>
        </w:tc>
      </w:tr>
      <w:tr>
        <w:trPr>
          <w:trHeight w:val="44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>
              <w:rPr>
                <w:rFonts w:cs="Tahoma"/>
                <w:bCs/>
                <w:sz w:val="20"/>
                <w:szCs w:val="20"/>
                <w:lang w:eastAsia="en-US"/>
              </w:rPr>
              <w:t>R2a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Tahoma"/>
                <w:bCs/>
                <w:sz w:val="20"/>
                <w:szCs w:val="20"/>
                <w:lang w:eastAsia="en-US"/>
              </w:rPr>
              <w:t>RoR</w:t>
            </w:r>
            <w:proofErr w:type="spellEnd"/>
            <w:r>
              <w:rPr>
                <w:rFonts w:cs="Tahoma"/>
                <w:bCs/>
                <w:sz w:val="20"/>
                <w:szCs w:val="20"/>
                <w:lang w:eastAsia="en-US"/>
              </w:rPr>
              <w:t xml:space="preserve"> Service 2 with </w:t>
            </w:r>
            <w:r>
              <w:rPr>
                <w:rFonts w:cs="Tahoma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386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 w:line="240" w:lineRule="auto"/>
              <w:rPr>
                <w:rFonts w:cs="Tahoma"/>
                <w:color w:val="000000"/>
                <w:sz w:val="20"/>
                <w:szCs w:val="20"/>
                <w:lang w:eastAsia="en-US"/>
              </w:rPr>
            </w:pPr>
          </w:p>
        </w:tc>
      </w:tr>
      <w:tr>
        <w:trPr>
          <w:trHeight w:val="384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>
              <w:rPr>
                <w:rFonts w:cs="Tahoma"/>
                <w:bCs/>
                <w:sz w:val="20"/>
                <w:szCs w:val="20"/>
                <w:lang w:eastAsia="en-US"/>
              </w:rPr>
              <w:t>R2P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Priority Service 2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Review of marking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This is the same service as Service 2, but the script is reviewed as a priority, therefore a request for this service must be submitted to the earlier deadline. (This service is only available for </w:t>
            </w:r>
            <w:r>
              <w:rPr>
                <w:rFonts w:cs="Tahoma"/>
                <w:b/>
                <w:bCs/>
                <w:sz w:val="20"/>
                <w:szCs w:val="20"/>
              </w:rPr>
              <w:t>GCE A-level and Level 3 VTQ qualifications</w:t>
            </w:r>
            <w:r>
              <w:rPr>
                <w:rFonts w:cs="Tahoma"/>
                <w:sz w:val="20"/>
                <w:szCs w:val="20"/>
              </w:rPr>
              <w:t>)</w:t>
            </w:r>
          </w:p>
        </w:tc>
      </w:tr>
      <w:tr>
        <w:trPr>
          <w:trHeight w:val="292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>
              <w:rPr>
                <w:rFonts w:cs="Tahoma"/>
                <w:bCs/>
                <w:sz w:val="20"/>
                <w:szCs w:val="20"/>
                <w:lang w:eastAsia="en-US"/>
              </w:rPr>
              <w:t>R2Pa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Tahoma"/>
                <w:bCs/>
                <w:sz w:val="20"/>
                <w:szCs w:val="20"/>
                <w:lang w:eastAsia="en-US"/>
              </w:rPr>
              <w:t>RoR</w:t>
            </w:r>
            <w:proofErr w:type="spellEnd"/>
            <w:r>
              <w:rPr>
                <w:rFonts w:cs="Tahoma"/>
                <w:bCs/>
                <w:sz w:val="20"/>
                <w:szCs w:val="20"/>
                <w:lang w:eastAsia="en-US"/>
              </w:rPr>
              <w:t xml:space="preserve"> Priority Service 2 with </w:t>
            </w:r>
            <w:r>
              <w:rPr>
                <w:rFonts w:cs="Tahoma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>
            <w:pPr>
              <w:spacing w:before="60" w:after="60" w:line="240" w:lineRule="auto"/>
              <w:rPr>
                <w:rFonts w:cs="Tahoma"/>
                <w:sz w:val="20"/>
                <w:szCs w:val="20"/>
              </w:rPr>
            </w:pPr>
          </w:p>
        </w:tc>
      </w:tr>
      <w:tr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>
              <w:rPr>
                <w:rFonts w:cs="Tahoma"/>
                <w:bCs/>
                <w:sz w:val="20"/>
                <w:szCs w:val="20"/>
                <w:lang w:eastAsia="en-US"/>
              </w:rPr>
              <w:t>R3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Tahoma"/>
                <w:b/>
                <w:sz w:val="20"/>
                <w:szCs w:val="20"/>
                <w:lang w:eastAsia="en-US"/>
              </w:rPr>
              <w:t>RoR</w:t>
            </w:r>
            <w:proofErr w:type="spellEnd"/>
            <w:r>
              <w:rPr>
                <w:rFonts w:cs="Tahom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  <w:lang w:eastAsia="en-US"/>
              </w:rPr>
              <w:t>Service 3</w:t>
            </w:r>
            <w:r>
              <w:rPr>
                <w:rFonts w:cs="Tahoma"/>
                <w:bCs/>
                <w:sz w:val="20"/>
                <w:szCs w:val="20"/>
                <w:lang w:eastAsia="en-US"/>
              </w:rPr>
              <w:t>: Review of moderation (This service is not available to individual candidates)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is a review of the original moderation to ensure that the assessment criteria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has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been fairly, reliably and consistently applied.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It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 not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 re-moderation of candidates’ work</w:t>
            </w:r>
            <w:r>
              <w:rPr>
                <w:rFonts w:ascii="Tahoma" w:hAnsi="Tahoma" w:cs="Tahoma"/>
                <w:sz w:val="20"/>
                <w:szCs w:val="20"/>
              </w:rPr>
              <w:t xml:space="preserve">… </w:t>
            </w:r>
          </w:p>
        </w:tc>
      </w:tr>
    </w:tbl>
    <w:p>
      <w:pPr>
        <w:spacing w:before="60" w:after="60"/>
        <w:rPr>
          <w:b/>
          <w:bCs/>
          <w:sz w:val="18"/>
          <w:szCs w:val="18"/>
          <w:u w:val="single"/>
        </w:rPr>
      </w:pPr>
    </w:p>
    <w:p>
      <w:pPr>
        <w:spacing w:before="60" w:after="6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FOR EXAMS OFFICE USE ONLY</w:t>
      </w:r>
    </w:p>
    <w:p>
      <w:pPr>
        <w:spacing w:before="60" w:after="60"/>
        <w:rPr>
          <w:rFonts w:ascii="Rockwell" w:hAnsi="Rockwell" w:cs="Arial"/>
          <w:b/>
          <w:sz w:val="18"/>
          <w:szCs w:val="18"/>
          <w:u w:val="single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>
      <w:footerReference w:type="default" r:id="rId8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40" w:lineRule="auto"/>
      <w:rPr>
        <w:rFonts w:ascii="Rockwell" w:hAnsi="Rockwel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22"/>
  </w:num>
  <w:num w:numId="7">
    <w:abstractNumId w:val="21"/>
  </w:num>
  <w:num w:numId="8">
    <w:abstractNumId w:val="0"/>
  </w:num>
  <w:num w:numId="9">
    <w:abstractNumId w:val="23"/>
  </w:num>
  <w:num w:numId="10">
    <w:abstractNumId w:val="20"/>
  </w:num>
  <w:num w:numId="11">
    <w:abstractNumId w:val="24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5"/>
  </w:num>
  <w:num w:numId="17">
    <w:abstractNumId w:val="8"/>
  </w:num>
  <w:num w:numId="18">
    <w:abstractNumId w:val="15"/>
  </w:num>
  <w:num w:numId="19">
    <w:abstractNumId w:val="12"/>
  </w:num>
  <w:num w:numId="20">
    <w:abstractNumId w:val="16"/>
  </w:num>
  <w:num w:numId="21">
    <w:abstractNumId w:val="3"/>
  </w:num>
  <w:num w:numId="22">
    <w:abstractNumId w:val="10"/>
  </w:num>
  <w:num w:numId="23">
    <w:abstractNumId w:val="19"/>
  </w:num>
  <w:num w:numId="24">
    <w:abstractNumId w:val="14"/>
  </w:num>
  <w:num w:numId="25">
    <w:abstractNumId w:val="17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8599-A693-4F1F-938D-CAC7E5BD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Gaynor Stewart</cp:lastModifiedBy>
  <cp:revision>5</cp:revision>
  <dcterms:created xsi:type="dcterms:W3CDTF">2024-05-16T12:25:00Z</dcterms:created>
  <dcterms:modified xsi:type="dcterms:W3CDTF">2024-08-07T14:26:00Z</dcterms:modified>
</cp:coreProperties>
</file>